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4F" w:rsidRDefault="00B94587" w:rsidP="002A18D3">
      <w:pPr>
        <w:spacing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3E504F"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-3175</wp:posOffset>
            </wp:positionH>
            <wp:positionV relativeFrom="paragraph">
              <wp:posOffset>267970</wp:posOffset>
            </wp:positionV>
            <wp:extent cx="2075815" cy="3011170"/>
            <wp:effectExtent l="0" t="0" r="635" b="0"/>
            <wp:wrapTight wrapText="bothSides">
              <wp:wrapPolygon edited="0">
                <wp:start x="0" y="0"/>
                <wp:lineTo x="0" y="21454"/>
                <wp:lineTo x="21408" y="21454"/>
                <wp:lineTo x="21408" y="0"/>
                <wp:lineTo x="0" y="0"/>
              </wp:wrapPolygon>
            </wp:wrapTight>
            <wp:docPr id="4" name="Obrázek 4" descr="Kotel ATOMA KTP 25Kw - plně funkč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tel ATOMA KTP 25Kw - plně funkč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04F">
        <w:rPr>
          <w:rFonts w:ascii="Arial" w:hAnsi="Arial" w:cs="Arial"/>
          <w:b/>
          <w:bCs/>
          <w:shd w:val="clear" w:color="auto" w:fill="FFFFFF"/>
        </w:rPr>
        <w:t>Článek I</w:t>
      </w:r>
    </w:p>
    <w:p w:rsidR="00B5053F" w:rsidRPr="00B5053F" w:rsidRDefault="006F6CE3" w:rsidP="003E504F">
      <w:pPr>
        <w:spacing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5053F">
        <w:rPr>
          <w:rFonts w:ascii="Arial" w:hAnsi="Arial" w:cs="Arial"/>
          <w:b/>
          <w:color w:val="FF0000"/>
          <w:sz w:val="24"/>
          <w:szCs w:val="24"/>
        </w:rPr>
        <w:t>Od 1. září</w:t>
      </w:r>
      <w:r w:rsidR="00895FF5" w:rsidRPr="00B5053F">
        <w:rPr>
          <w:rFonts w:ascii="Arial" w:hAnsi="Arial" w:cs="Arial"/>
          <w:b/>
          <w:color w:val="FF0000"/>
          <w:sz w:val="24"/>
          <w:szCs w:val="24"/>
        </w:rPr>
        <w:t xml:space="preserve"> 2022 bude platit </w:t>
      </w:r>
      <w:r w:rsidR="00895FF5" w:rsidRPr="00B5053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zákaz provozu </w:t>
      </w:r>
      <w:r w:rsidR="00895FF5" w:rsidRPr="00B5053F">
        <w:rPr>
          <w:rFonts w:ascii="Arial" w:hAnsi="Arial" w:cs="Arial"/>
          <w:b/>
          <w:color w:val="FF0000"/>
          <w:sz w:val="24"/>
          <w:szCs w:val="24"/>
        </w:rPr>
        <w:t xml:space="preserve">všech </w:t>
      </w:r>
      <w:r w:rsidR="00895FF5" w:rsidRPr="00B5053F">
        <w:rPr>
          <w:rFonts w:ascii="Arial" w:hAnsi="Arial" w:cs="Arial"/>
          <w:b/>
          <w:bCs/>
          <w:color w:val="FF0000"/>
          <w:sz w:val="24"/>
          <w:szCs w:val="24"/>
        </w:rPr>
        <w:t>kotlů na uhlí a dřevo o jmenovitém příkonu do 300 kW, které neplní emisní požadavky kladené na kotle minimálně třídy 3.</w:t>
      </w:r>
      <w:r w:rsidR="00895FF5" w:rsidRPr="00B5053F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895FF5" w:rsidRPr="00B5053F" w:rsidRDefault="00895FF5" w:rsidP="003E50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053F">
        <w:rPr>
          <w:rFonts w:ascii="Arial" w:hAnsi="Arial" w:cs="Arial"/>
          <w:sz w:val="24"/>
          <w:szCs w:val="24"/>
        </w:rPr>
        <w:t>Tato povinnost vyplývá z § 17 odst. 1 písm. g) zákona č. 201/2012 Sb., o ochraně ovzduší v platném znění, kdy provozovatel stacionárního zdroje je povinen provozovat spalovací stacionární zdroj na pevná paliva o jmenovitém tepelném příkonu do 300 kW včetně, který slouží jako zdroj tepla pro teplovodní soustavu ústředního vytápění a který není navržen rovněž pro přímé vytápění místa instalace,</w:t>
      </w:r>
      <w:r w:rsidR="00B5053F">
        <w:rPr>
          <w:rFonts w:ascii="Arial" w:hAnsi="Arial" w:cs="Arial"/>
          <w:sz w:val="24"/>
          <w:szCs w:val="24"/>
        </w:rPr>
        <w:t xml:space="preserve"> </w:t>
      </w:r>
      <w:r w:rsidRPr="00B5053F">
        <w:rPr>
          <w:rFonts w:ascii="Arial" w:hAnsi="Arial" w:cs="Arial"/>
          <w:sz w:val="24"/>
          <w:szCs w:val="24"/>
        </w:rPr>
        <w:t>v souladu s minimálními požadavky uvedenými v příloze č. 11 k tomuto zákonu.</w:t>
      </w:r>
    </w:p>
    <w:p w:rsidR="00B5053F" w:rsidRDefault="00B5053F" w:rsidP="003E504F">
      <w:pPr>
        <w:spacing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B5053F">
        <w:rPr>
          <w:b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358140</wp:posOffset>
            </wp:positionV>
            <wp:extent cx="2082165" cy="2383155"/>
            <wp:effectExtent l="0" t="0" r="0" b="0"/>
            <wp:wrapTight wrapText="bothSides">
              <wp:wrapPolygon edited="0">
                <wp:start x="0" y="0"/>
                <wp:lineTo x="0" y="21410"/>
                <wp:lineTo x="21343" y="21410"/>
                <wp:lineTo x="21343" y="0"/>
                <wp:lineTo x="0" y="0"/>
              </wp:wrapPolygon>
            </wp:wrapTight>
            <wp:docPr id="2" name="Obrázek 2" descr="C:\Users\korycanovaa\Documents\1 Ovzduší\000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ycanovaa\Documents\1 Ovzduší\0001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53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Zákaz</w:t>
      </w:r>
      <w:r w:rsidR="003E504F" w:rsidRPr="00B5053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 se t</w:t>
      </w:r>
      <w:r w:rsidR="002A18D3" w:rsidRPr="00B5053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ýká </w:t>
      </w:r>
      <w:r w:rsidR="002A18D3" w:rsidRPr="00B5053F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kotlů </w:t>
      </w:r>
      <w:r w:rsidR="003E504F" w:rsidRPr="00B5053F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emisní </w:t>
      </w:r>
      <w:r w:rsidR="002A18D3" w:rsidRPr="00B5053F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tříd</w:t>
      </w:r>
      <w:r w:rsidR="003E504F" w:rsidRPr="00B5053F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y</w:t>
      </w:r>
      <w:r w:rsidR="002A18D3" w:rsidRPr="00B5053F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1 a 2 </w:t>
      </w:r>
      <w:r w:rsidR="003E504F" w:rsidRPr="00B5053F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a </w:t>
      </w:r>
      <w:r w:rsidR="002A18D3" w:rsidRPr="00B5053F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kotlů, u kterých nelze určit jejich třídu</w:t>
      </w:r>
      <w:r w:rsidR="002A18D3" w:rsidRPr="00B5053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 (samovýroba). </w:t>
      </w:r>
    </w:p>
    <w:p w:rsidR="006301A1" w:rsidRPr="00B5053F" w:rsidRDefault="00B5053F" w:rsidP="003E504F">
      <w:pPr>
        <w:spacing w:line="240" w:lineRule="auto"/>
        <w:jc w:val="both"/>
        <w:rPr>
          <w:rFonts w:ascii="Arial" w:hAnsi="Arial" w:cs="Arial"/>
          <w:bCs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N</w:t>
      </w:r>
      <w:r w:rsidR="002A18D3" w:rsidRPr="00B5053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erozlišuje, zda kotel provozuje občan či podnikatel, zda se jedná </w:t>
      </w:r>
      <w:r w:rsidR="002A18D3" w:rsidRPr="00B5053F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o hlavní či záložní zdroj tepla pro vytápění.</w:t>
      </w:r>
      <w:r w:rsidR="003E504F" w:rsidRPr="00B5053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3E504F" w:rsidRPr="00B5053F">
        <w:rPr>
          <w:rFonts w:ascii="Arial" w:hAnsi="Arial" w:cs="Arial"/>
          <w:bCs/>
          <w:color w:val="111111"/>
          <w:sz w:val="24"/>
          <w:szCs w:val="24"/>
        </w:rPr>
        <w:t xml:space="preserve">Měnit se nemusí </w:t>
      </w:r>
      <w:r w:rsidR="002A18D3" w:rsidRPr="00B5053F">
        <w:rPr>
          <w:rFonts w:ascii="Arial" w:hAnsi="Arial" w:cs="Arial"/>
          <w:bCs/>
          <w:color w:val="111111"/>
          <w:sz w:val="24"/>
          <w:szCs w:val="24"/>
        </w:rPr>
        <w:t>lokální topidl</w:t>
      </w:r>
      <w:r w:rsidR="003E504F" w:rsidRPr="00B5053F">
        <w:rPr>
          <w:rFonts w:ascii="Arial" w:hAnsi="Arial" w:cs="Arial"/>
          <w:bCs/>
          <w:color w:val="111111"/>
          <w:sz w:val="24"/>
          <w:szCs w:val="24"/>
        </w:rPr>
        <w:t>a</w:t>
      </w:r>
      <w:r w:rsidR="002A18D3" w:rsidRPr="00B5053F">
        <w:rPr>
          <w:rFonts w:ascii="Arial" w:hAnsi="Arial" w:cs="Arial"/>
          <w:bCs/>
          <w:color w:val="111111"/>
          <w:sz w:val="24"/>
          <w:szCs w:val="24"/>
        </w:rPr>
        <w:t>, jako jsou krby, kamna, sporáky, vařiče, krbová kamna</w:t>
      </w:r>
      <w:r w:rsidR="00A55005" w:rsidRPr="00B5053F">
        <w:rPr>
          <w:rFonts w:ascii="Arial" w:hAnsi="Arial" w:cs="Arial"/>
          <w:bCs/>
          <w:color w:val="111111"/>
          <w:sz w:val="24"/>
          <w:szCs w:val="24"/>
        </w:rPr>
        <w:t>,</w:t>
      </w:r>
      <w:r w:rsidR="002A18D3" w:rsidRPr="00B5053F">
        <w:rPr>
          <w:rFonts w:ascii="Arial" w:hAnsi="Arial" w:cs="Arial"/>
          <w:bCs/>
          <w:color w:val="111111"/>
          <w:sz w:val="24"/>
          <w:szCs w:val="24"/>
        </w:rPr>
        <w:t xml:space="preserve"> a to i v případě, že mají teplovodní vložku a jsou napojeny na ústřední topení. </w:t>
      </w:r>
    </w:p>
    <w:p w:rsidR="00B94587" w:rsidRDefault="002A18D3" w:rsidP="00B94587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B5053F">
        <w:rPr>
          <w:rFonts w:ascii="Arial" w:hAnsi="Arial" w:cs="Arial"/>
          <w:bCs/>
          <w:color w:val="111111"/>
          <w:sz w:val="24"/>
          <w:szCs w:val="24"/>
        </w:rPr>
        <w:t xml:space="preserve">V případě, že fyzická osoba (občan) nebo právnická či fyzická podnikající osoba bude provozovat nevyhovující zdroj i po 1. září 2022, </w:t>
      </w:r>
      <w:r w:rsidRPr="007E781E">
        <w:rPr>
          <w:rFonts w:ascii="Arial" w:hAnsi="Arial" w:cs="Arial"/>
          <w:b/>
          <w:bCs/>
          <w:color w:val="111111"/>
          <w:sz w:val="24"/>
          <w:szCs w:val="24"/>
        </w:rPr>
        <w:t>vystavuje se možnosti uložení pokuty až do výše 50 tisíc</w:t>
      </w:r>
      <w:r w:rsidRPr="00B5053F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7E781E">
        <w:rPr>
          <w:rFonts w:ascii="Arial" w:hAnsi="Arial" w:cs="Arial"/>
          <w:b/>
          <w:bCs/>
          <w:color w:val="111111"/>
          <w:sz w:val="24"/>
          <w:szCs w:val="24"/>
        </w:rPr>
        <w:t>Kč</w:t>
      </w:r>
      <w:r w:rsidRPr="007E781E">
        <w:rPr>
          <w:rFonts w:ascii="Arial" w:hAnsi="Arial" w:cs="Arial"/>
          <w:b/>
          <w:color w:val="111111"/>
          <w:sz w:val="24"/>
          <w:szCs w:val="24"/>
        </w:rPr>
        <w:t> </w:t>
      </w:r>
      <w:r w:rsidRPr="00B5053F">
        <w:rPr>
          <w:rFonts w:ascii="Arial" w:hAnsi="Arial" w:cs="Arial"/>
          <w:color w:val="111111"/>
          <w:sz w:val="24"/>
          <w:szCs w:val="24"/>
        </w:rPr>
        <w:t>(§</w:t>
      </w:r>
      <w:r w:rsidR="00117075">
        <w:rPr>
          <w:rFonts w:ascii="Arial" w:hAnsi="Arial" w:cs="Arial"/>
          <w:color w:val="111111"/>
          <w:sz w:val="24"/>
          <w:szCs w:val="24"/>
        </w:rPr>
        <w:t xml:space="preserve"> </w:t>
      </w:r>
      <w:r w:rsidRPr="00B5053F">
        <w:rPr>
          <w:rFonts w:ascii="Arial" w:hAnsi="Arial" w:cs="Arial"/>
          <w:color w:val="111111"/>
          <w:sz w:val="24"/>
          <w:szCs w:val="24"/>
        </w:rPr>
        <w:t>23 odst. 1</w:t>
      </w:r>
      <w:r w:rsidR="00A55005" w:rsidRPr="00B5053F">
        <w:rPr>
          <w:rFonts w:ascii="Arial" w:hAnsi="Arial" w:cs="Arial"/>
          <w:color w:val="111111"/>
          <w:sz w:val="24"/>
          <w:szCs w:val="24"/>
        </w:rPr>
        <w:t>.</w:t>
      </w:r>
      <w:r w:rsidRPr="00B5053F">
        <w:rPr>
          <w:rFonts w:ascii="Arial" w:hAnsi="Arial" w:cs="Arial"/>
          <w:color w:val="111111"/>
          <w:sz w:val="24"/>
          <w:szCs w:val="24"/>
        </w:rPr>
        <w:t xml:space="preserve"> písm. </w:t>
      </w:r>
      <w:r w:rsidR="003E504F" w:rsidRPr="00B5053F">
        <w:rPr>
          <w:rFonts w:ascii="Arial" w:hAnsi="Arial" w:cs="Arial"/>
          <w:color w:val="111111"/>
          <w:sz w:val="24"/>
          <w:szCs w:val="24"/>
        </w:rPr>
        <w:t>g</w:t>
      </w:r>
      <w:r w:rsidRPr="00B5053F">
        <w:rPr>
          <w:rFonts w:ascii="Arial" w:hAnsi="Arial" w:cs="Arial"/>
          <w:color w:val="111111"/>
          <w:sz w:val="24"/>
          <w:szCs w:val="24"/>
        </w:rPr>
        <w:t>) a §25 odst. 7</w:t>
      </w:r>
      <w:r w:rsidR="00A55005" w:rsidRPr="00B5053F">
        <w:rPr>
          <w:rFonts w:ascii="Arial" w:hAnsi="Arial" w:cs="Arial"/>
          <w:color w:val="111111"/>
          <w:sz w:val="24"/>
          <w:szCs w:val="24"/>
        </w:rPr>
        <w:t>.</w:t>
      </w:r>
      <w:r w:rsidRPr="00B5053F">
        <w:rPr>
          <w:rFonts w:ascii="Arial" w:hAnsi="Arial" w:cs="Arial"/>
          <w:color w:val="111111"/>
          <w:sz w:val="24"/>
          <w:szCs w:val="24"/>
        </w:rPr>
        <w:t xml:space="preserve"> písm. </w:t>
      </w:r>
      <w:r w:rsidR="003E504F" w:rsidRPr="00B5053F">
        <w:rPr>
          <w:rFonts w:ascii="Arial" w:hAnsi="Arial" w:cs="Arial"/>
          <w:color w:val="111111"/>
          <w:sz w:val="24"/>
          <w:szCs w:val="24"/>
        </w:rPr>
        <w:t>n</w:t>
      </w:r>
      <w:r w:rsidR="00A55005" w:rsidRPr="00B5053F">
        <w:rPr>
          <w:rFonts w:ascii="Arial" w:hAnsi="Arial" w:cs="Arial"/>
          <w:color w:val="111111"/>
          <w:sz w:val="24"/>
          <w:szCs w:val="24"/>
        </w:rPr>
        <w:t>)</w:t>
      </w:r>
      <w:r w:rsidR="006301A1" w:rsidRPr="00B5053F">
        <w:rPr>
          <w:rFonts w:ascii="Arial" w:hAnsi="Arial" w:cs="Arial"/>
          <w:color w:val="111111"/>
          <w:sz w:val="24"/>
          <w:szCs w:val="24"/>
        </w:rPr>
        <w:t xml:space="preserve"> zákona č. 201/2012 </w:t>
      </w:r>
      <w:proofErr w:type="spellStart"/>
      <w:r w:rsidR="006301A1" w:rsidRPr="00B5053F">
        <w:rPr>
          <w:rFonts w:ascii="Arial" w:hAnsi="Arial" w:cs="Arial"/>
          <w:color w:val="111111"/>
          <w:sz w:val="24"/>
          <w:szCs w:val="24"/>
        </w:rPr>
        <w:t>Sb</w:t>
      </w:r>
      <w:proofErr w:type="spellEnd"/>
      <w:r w:rsidR="006301A1" w:rsidRPr="00B5053F">
        <w:rPr>
          <w:rFonts w:ascii="Arial" w:hAnsi="Arial" w:cs="Arial"/>
          <w:color w:val="111111"/>
          <w:sz w:val="24"/>
          <w:szCs w:val="24"/>
        </w:rPr>
        <w:t>, o ochraně ovzduší</w:t>
      </w:r>
      <w:r w:rsidRPr="00B5053F">
        <w:rPr>
          <w:rFonts w:ascii="Arial" w:hAnsi="Arial" w:cs="Arial"/>
          <w:color w:val="111111"/>
          <w:sz w:val="24"/>
          <w:szCs w:val="24"/>
        </w:rPr>
        <w:t>).</w:t>
      </w:r>
    </w:p>
    <w:p w:rsidR="00F92710" w:rsidRDefault="00C41EFB" w:rsidP="00B94587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-----------------------------------------------------------------------------------------------------------------</w:t>
      </w:r>
    </w:p>
    <w:p w:rsidR="00696A87" w:rsidRDefault="00F92710" w:rsidP="00B9458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2710">
        <w:rPr>
          <w:rFonts w:ascii="Arial" w:hAnsi="Arial" w:cs="Arial"/>
          <w:b/>
          <w:bCs/>
          <w:sz w:val="24"/>
          <w:szCs w:val="24"/>
        </w:rPr>
        <w:t>Článek II</w:t>
      </w:r>
      <w:r w:rsidR="001D64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5053F" w:rsidRPr="001D64FF" w:rsidRDefault="00B5053F" w:rsidP="00B9458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4587">
        <w:rPr>
          <w:rFonts w:ascii="Arial" w:hAnsi="Arial" w:cs="Arial"/>
          <w:b/>
          <w:bCs/>
          <w:color w:val="FF0000"/>
          <w:sz w:val="24"/>
          <w:szCs w:val="24"/>
        </w:rPr>
        <w:t>Povinné revize kotlů</w:t>
      </w:r>
      <w:r w:rsidR="007E781E">
        <w:rPr>
          <w:rFonts w:ascii="Arial" w:hAnsi="Arial" w:cs="Arial"/>
          <w:b/>
          <w:bCs/>
          <w:color w:val="FF0000"/>
          <w:sz w:val="24"/>
          <w:szCs w:val="24"/>
        </w:rPr>
        <w:t xml:space="preserve"> na pevná paliva </w:t>
      </w:r>
    </w:p>
    <w:p w:rsidR="00117075" w:rsidRDefault="00117075" w:rsidP="007E7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5053F" w:rsidRPr="00B94587">
        <w:rPr>
          <w:rFonts w:ascii="Arial" w:hAnsi="Arial" w:cs="Arial"/>
          <w:sz w:val="24"/>
          <w:szCs w:val="24"/>
        </w:rPr>
        <w:t xml:space="preserve">rovozovatel stacionárního zdroje (dále jen kotle) </w:t>
      </w:r>
      <w:r>
        <w:rPr>
          <w:rFonts w:ascii="Arial" w:hAnsi="Arial" w:cs="Arial"/>
          <w:sz w:val="24"/>
          <w:szCs w:val="24"/>
        </w:rPr>
        <w:t xml:space="preserve">má tyto </w:t>
      </w:r>
      <w:r w:rsidR="00B5053F" w:rsidRPr="00B94587">
        <w:rPr>
          <w:rFonts w:ascii="Arial" w:hAnsi="Arial" w:cs="Arial"/>
          <w:sz w:val="24"/>
          <w:szCs w:val="24"/>
        </w:rPr>
        <w:t>povinnosti:</w:t>
      </w:r>
    </w:p>
    <w:p w:rsidR="00B5053F" w:rsidRPr="007E781E" w:rsidRDefault="007E781E" w:rsidP="007E781E">
      <w:pPr>
        <w:jc w:val="both"/>
        <w:rPr>
          <w:rFonts w:ascii="Arial" w:hAnsi="Arial" w:cs="Arial"/>
          <w:sz w:val="24"/>
          <w:szCs w:val="24"/>
        </w:rPr>
      </w:pPr>
      <w:r w:rsidRPr="007E781E">
        <w:rPr>
          <w:rFonts w:ascii="Arial" w:hAnsi="Arial" w:cs="Arial"/>
          <w:b/>
          <w:sz w:val="24"/>
          <w:szCs w:val="24"/>
        </w:rPr>
        <w:t xml:space="preserve">1) </w:t>
      </w:r>
      <w:r w:rsidR="00B5053F" w:rsidRPr="007E781E">
        <w:rPr>
          <w:rFonts w:ascii="Arial" w:hAnsi="Arial" w:cs="Arial"/>
          <w:b/>
          <w:sz w:val="24"/>
          <w:szCs w:val="24"/>
        </w:rPr>
        <w:t>Provádět kontrolu technického stavu a provozu kotle na pevná paliva</w:t>
      </w:r>
      <w:r w:rsidR="00B5053F" w:rsidRPr="007E781E">
        <w:rPr>
          <w:rFonts w:ascii="Arial" w:hAnsi="Arial" w:cs="Arial"/>
          <w:sz w:val="24"/>
          <w:szCs w:val="24"/>
        </w:rPr>
        <w:t xml:space="preserve"> o celkovém jmenovitém tepelném příkonu od 10 do 300 kW včetně, který slouží jako zdroj tepla pro teplovodní soustavu ústředního vytápění.</w:t>
      </w:r>
    </w:p>
    <w:p w:rsidR="00B5053F" w:rsidRPr="007E781E" w:rsidRDefault="007E781E" w:rsidP="007E781E">
      <w:pPr>
        <w:jc w:val="both"/>
        <w:rPr>
          <w:rFonts w:ascii="Arial" w:hAnsi="Arial" w:cs="Arial"/>
          <w:sz w:val="24"/>
          <w:szCs w:val="24"/>
        </w:rPr>
      </w:pPr>
      <w:r w:rsidRPr="007E781E">
        <w:rPr>
          <w:rFonts w:ascii="Arial" w:hAnsi="Arial" w:cs="Arial"/>
          <w:b/>
          <w:sz w:val="24"/>
          <w:szCs w:val="24"/>
        </w:rPr>
        <w:t xml:space="preserve">2) </w:t>
      </w:r>
      <w:r w:rsidR="00B5053F" w:rsidRPr="007E781E">
        <w:rPr>
          <w:rFonts w:ascii="Arial" w:hAnsi="Arial" w:cs="Arial"/>
          <w:b/>
          <w:sz w:val="24"/>
          <w:szCs w:val="24"/>
        </w:rPr>
        <w:t>Kontrolu provádět pravidelně nejméně jednou za tři roky</w:t>
      </w:r>
      <w:r w:rsidR="00B5053F" w:rsidRPr="007E781E">
        <w:rPr>
          <w:rFonts w:ascii="Arial" w:hAnsi="Arial" w:cs="Arial"/>
          <w:sz w:val="24"/>
          <w:szCs w:val="24"/>
        </w:rPr>
        <w:t xml:space="preserve"> prostřednictvím fyzické osoby, která byla proškolena výrobcem spalovacího stacionárního zdroje a má od něj udělené oprávnění k jeho instalaci, provozu a údržbě (dále jen „odborně způsobilá osoba).</w:t>
      </w:r>
    </w:p>
    <w:p w:rsidR="00B5053F" w:rsidRPr="007E781E" w:rsidRDefault="007E781E" w:rsidP="007E781E">
      <w:pPr>
        <w:jc w:val="both"/>
        <w:rPr>
          <w:rFonts w:ascii="Arial" w:hAnsi="Arial" w:cs="Arial"/>
          <w:sz w:val="24"/>
          <w:szCs w:val="24"/>
        </w:rPr>
      </w:pPr>
      <w:r w:rsidRPr="00117075">
        <w:rPr>
          <w:rFonts w:ascii="Arial" w:hAnsi="Arial" w:cs="Arial"/>
          <w:b/>
          <w:sz w:val="24"/>
          <w:szCs w:val="24"/>
        </w:rPr>
        <w:t xml:space="preserve">3) </w:t>
      </w:r>
      <w:r w:rsidR="00B5053F" w:rsidRPr="00117075">
        <w:rPr>
          <w:rFonts w:ascii="Arial" w:hAnsi="Arial" w:cs="Arial"/>
          <w:b/>
          <w:sz w:val="24"/>
          <w:szCs w:val="24"/>
        </w:rPr>
        <w:t>Předkládat na vyžádání obecnímu úřadu obce s rozšířenou</w:t>
      </w:r>
      <w:r w:rsidR="00B5053F" w:rsidRPr="007E781E">
        <w:rPr>
          <w:rFonts w:ascii="Arial" w:hAnsi="Arial" w:cs="Arial"/>
          <w:sz w:val="24"/>
          <w:szCs w:val="24"/>
        </w:rPr>
        <w:t xml:space="preserve"> působností doklad o provedení této kontroly vystavený odborně způsobilou osobou potvrzující, že </w:t>
      </w:r>
      <w:r w:rsidR="00B5053F" w:rsidRPr="007E781E">
        <w:rPr>
          <w:rFonts w:ascii="Arial" w:hAnsi="Arial" w:cs="Arial"/>
          <w:sz w:val="24"/>
          <w:szCs w:val="24"/>
        </w:rPr>
        <w:lastRenderedPageBreak/>
        <w:t xml:space="preserve">stacionární zdroj je instalován, provozován a udržován v souladu s pokyny výrobce a tímto zákonem. </w:t>
      </w:r>
    </w:p>
    <w:p w:rsidR="00B5053F" w:rsidRPr="00B94587" w:rsidRDefault="00B5053F" w:rsidP="007E781E">
      <w:pPr>
        <w:jc w:val="both"/>
        <w:rPr>
          <w:rFonts w:ascii="Arial" w:hAnsi="Arial" w:cs="Arial"/>
          <w:b/>
          <w:sz w:val="24"/>
          <w:szCs w:val="24"/>
        </w:rPr>
      </w:pPr>
      <w:r w:rsidRPr="00B94587">
        <w:rPr>
          <w:rFonts w:ascii="Arial" w:hAnsi="Arial" w:cs="Arial"/>
          <w:b/>
          <w:sz w:val="24"/>
          <w:szCs w:val="24"/>
        </w:rPr>
        <w:t xml:space="preserve">Povinné revize platí i pro krbové vložky, pokud jsou napojené na radiátory a s tepelným příkonem od 10 kW výše.  </w:t>
      </w:r>
    </w:p>
    <w:p w:rsidR="00B5053F" w:rsidRPr="00C41EFB" w:rsidRDefault="00B5053F" w:rsidP="00F92710">
      <w:pPr>
        <w:jc w:val="both"/>
        <w:rPr>
          <w:rFonts w:ascii="Arial" w:hAnsi="Arial" w:cs="Arial"/>
          <w:sz w:val="24"/>
          <w:szCs w:val="24"/>
        </w:rPr>
      </w:pPr>
      <w:r w:rsidRPr="00C41EFB">
        <w:rPr>
          <w:rFonts w:ascii="Arial" w:hAnsi="Arial" w:cs="Arial"/>
          <w:b/>
          <w:sz w:val="24"/>
          <w:szCs w:val="24"/>
        </w:rPr>
        <w:t>V případě, že fyzická osoba (občan)</w:t>
      </w:r>
      <w:r w:rsidRPr="00C41EFB">
        <w:rPr>
          <w:rFonts w:ascii="Arial" w:hAnsi="Arial" w:cs="Arial"/>
          <w:sz w:val="24"/>
          <w:szCs w:val="24"/>
        </w:rPr>
        <w:t xml:space="preserve"> nebo právnická či fyzická podnikající osoba </w:t>
      </w:r>
      <w:r w:rsidRPr="00C41EFB">
        <w:rPr>
          <w:rFonts w:ascii="Arial" w:hAnsi="Arial" w:cs="Arial"/>
          <w:b/>
          <w:sz w:val="24"/>
          <w:szCs w:val="24"/>
        </w:rPr>
        <w:t xml:space="preserve">neprovede pravidelně nejméně jednou za tři roky </w:t>
      </w:r>
      <w:r w:rsidRPr="00C41EFB">
        <w:rPr>
          <w:rFonts w:ascii="Arial" w:hAnsi="Arial" w:cs="Arial"/>
          <w:sz w:val="24"/>
          <w:szCs w:val="24"/>
        </w:rPr>
        <w:t xml:space="preserve">prostřednictvím odborně způsobilé osoby </w:t>
      </w:r>
      <w:r w:rsidRPr="00C41EFB">
        <w:rPr>
          <w:rFonts w:ascii="Arial" w:hAnsi="Arial" w:cs="Arial"/>
          <w:b/>
          <w:sz w:val="24"/>
          <w:szCs w:val="24"/>
        </w:rPr>
        <w:t>kontrolu technického stavu a provozu spalovacího zařízení</w:t>
      </w:r>
      <w:r w:rsidRPr="00C41EFB">
        <w:rPr>
          <w:rFonts w:ascii="Arial" w:hAnsi="Arial" w:cs="Arial"/>
          <w:sz w:val="24"/>
          <w:szCs w:val="24"/>
        </w:rPr>
        <w:t xml:space="preserve"> dle § 17 odst. 1 písm. h), </w:t>
      </w:r>
      <w:r w:rsidRPr="00C41EFB">
        <w:rPr>
          <w:rFonts w:ascii="Arial" w:hAnsi="Arial" w:cs="Arial"/>
          <w:b/>
          <w:sz w:val="24"/>
          <w:szCs w:val="24"/>
        </w:rPr>
        <w:t xml:space="preserve">vystavuje fyzická osoba se možnosti uložení pokuty do výše 20 000 Kč </w:t>
      </w:r>
      <w:r w:rsidRPr="00C41EFB">
        <w:rPr>
          <w:rFonts w:ascii="Arial" w:hAnsi="Arial" w:cs="Arial"/>
          <w:sz w:val="24"/>
          <w:szCs w:val="24"/>
        </w:rPr>
        <w:t xml:space="preserve">za přestupek dle §23 odst. 1. písm. h) a právnická či fyzická podnikající osoba do výše 50 000 Kč za přestupek dle §25 odst. 1. písm. o) zákona č. </w:t>
      </w:r>
      <w:r w:rsidR="00F92710" w:rsidRPr="00C41EFB">
        <w:rPr>
          <w:rFonts w:ascii="Arial" w:hAnsi="Arial" w:cs="Arial"/>
          <w:sz w:val="24"/>
          <w:szCs w:val="24"/>
        </w:rPr>
        <w:t xml:space="preserve">201/2012 </w:t>
      </w:r>
      <w:proofErr w:type="spellStart"/>
      <w:r w:rsidR="00F92710" w:rsidRPr="00C41EFB">
        <w:rPr>
          <w:rFonts w:ascii="Arial" w:hAnsi="Arial" w:cs="Arial"/>
          <w:sz w:val="24"/>
          <w:szCs w:val="24"/>
        </w:rPr>
        <w:t>Sb</w:t>
      </w:r>
      <w:proofErr w:type="spellEnd"/>
      <w:r w:rsidR="00F92710" w:rsidRPr="00C41EFB">
        <w:rPr>
          <w:rFonts w:ascii="Arial" w:hAnsi="Arial" w:cs="Arial"/>
          <w:sz w:val="24"/>
          <w:szCs w:val="24"/>
        </w:rPr>
        <w:t>, o ochraně ovzduší.</w:t>
      </w:r>
      <w:bookmarkStart w:id="0" w:name="_GoBack"/>
      <w:bookmarkEnd w:id="0"/>
    </w:p>
    <w:p w:rsidR="00C41EFB" w:rsidRDefault="00C41EFB" w:rsidP="00C41EFB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-----------------------------------------------------------------------------------------------------------------</w:t>
      </w:r>
    </w:p>
    <w:p w:rsidR="001D64FF" w:rsidRDefault="001D64FF" w:rsidP="00813825">
      <w:pPr>
        <w:pStyle w:val="Default"/>
        <w:rPr>
          <w:sz w:val="22"/>
          <w:szCs w:val="22"/>
        </w:rPr>
      </w:pPr>
    </w:p>
    <w:p w:rsidR="001D64FF" w:rsidRPr="00C41EFB" w:rsidRDefault="001D64FF" w:rsidP="001D64F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1EFB">
        <w:rPr>
          <w:rFonts w:ascii="Arial" w:hAnsi="Arial" w:cs="Arial"/>
          <w:b/>
          <w:sz w:val="24"/>
          <w:szCs w:val="24"/>
        </w:rPr>
        <w:t>Článek III</w:t>
      </w:r>
    </w:p>
    <w:p w:rsidR="001D64FF" w:rsidRPr="00C41EFB" w:rsidRDefault="001D64FF" w:rsidP="001D64FF">
      <w:pPr>
        <w:spacing w:line="240" w:lineRule="auto"/>
        <w:jc w:val="both"/>
        <w:rPr>
          <w:rFonts w:ascii="Arial" w:hAnsi="Arial" w:cs="Arial"/>
          <w:b/>
          <w:kern w:val="36"/>
          <w:sz w:val="24"/>
          <w:szCs w:val="24"/>
          <w:lang w:eastAsia="cs-CZ"/>
        </w:rPr>
      </w:pPr>
      <w:r w:rsidRPr="00C41EFB">
        <w:rPr>
          <w:rFonts w:ascii="Arial" w:hAnsi="Arial" w:cs="Arial"/>
          <w:b/>
          <w:noProof/>
          <w:color w:val="2F5496" w:themeColor="accent5" w:themeShade="BF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DB1351A" wp14:editId="024EFD38">
            <wp:simplePos x="0" y="0"/>
            <wp:positionH relativeFrom="margin">
              <wp:posOffset>-36195</wp:posOffset>
            </wp:positionH>
            <wp:positionV relativeFrom="paragraph">
              <wp:posOffset>5080</wp:posOffset>
            </wp:positionV>
            <wp:extent cx="2300605" cy="1727200"/>
            <wp:effectExtent l="0" t="0" r="4445" b="6350"/>
            <wp:wrapSquare wrapText="bothSides"/>
            <wp:docPr id="1" name="Obrázek 1" descr="Kotlíkové dotace budou pokračovat do zákazu provozu starých kotlů v roce 2022. Domácnosti s nižšími příjmy dostanou vyšší dot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tlíkové dotace budou pokračovat do zákazu provozu starých kotlů v roce 2022. Domácnosti s nižšími příjmy dostanou vyšší dota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EFB"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  <w:lang w:eastAsia="cs-CZ"/>
        </w:rPr>
        <w:t xml:space="preserve">Kotlíkové dotace </w:t>
      </w:r>
      <w:r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  <w:lang w:eastAsia="cs-CZ"/>
        </w:rPr>
        <w:t xml:space="preserve">v roce </w:t>
      </w:r>
      <w:r w:rsidRPr="00C41EFB"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  <w:lang w:eastAsia="cs-CZ"/>
        </w:rPr>
        <w:t xml:space="preserve">2022 </w:t>
      </w:r>
      <w:r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  <w:lang w:eastAsia="cs-CZ"/>
        </w:rPr>
        <w:t>se</w:t>
      </w:r>
      <w:r w:rsidRPr="00C41EFB"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  <w:lang w:eastAsia="cs-CZ"/>
        </w:rPr>
        <w:t xml:space="preserve"> budou týkat především d</w:t>
      </w:r>
      <w:r w:rsidRPr="00C41EFB">
        <w:rPr>
          <w:rFonts w:ascii="Arial" w:hAnsi="Arial" w:cs="Arial"/>
          <w:b/>
          <w:color w:val="2F5496" w:themeColor="accent5" w:themeShade="BF"/>
          <w:kern w:val="36"/>
          <w:sz w:val="24"/>
          <w:szCs w:val="24"/>
          <w:lang w:eastAsia="cs-CZ"/>
        </w:rPr>
        <w:t>omácností s nižšími příjmy</w:t>
      </w:r>
      <w:r w:rsidRPr="00C41EFB">
        <w:rPr>
          <w:rFonts w:ascii="Arial" w:hAnsi="Arial" w:cs="Arial"/>
          <w:b/>
          <w:kern w:val="36"/>
          <w:sz w:val="24"/>
          <w:szCs w:val="24"/>
          <w:lang w:eastAsia="cs-CZ"/>
        </w:rPr>
        <w:t xml:space="preserve">. </w:t>
      </w:r>
    </w:p>
    <w:p w:rsidR="001D64FF" w:rsidRDefault="001D64FF" w:rsidP="001D64F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eastAsia="cs-CZ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 podporu 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výměnu kotle na pevná paliva 1. a 2. emisní třídy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můžou žádat d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omácnosti s čistým příjmem, který nepřekročil v roce 2020 limit 170 900 korun (14 242 Kč na osobu 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měsíc).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Započítány budou jen běžné příjmy za rok 2020 – zdanitelné příjmy, důchody a vybrané typy dávek.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D64FF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Domácnosti, kde žijí jen důchodci se starobním důchodem nebo invalidním důchodem 3. stupně, mají na dotace nárok automaticky.</w:t>
      </w:r>
      <w:r w:rsidRPr="001D64FF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U nezletilých dětí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studentů do 26 let žijící ve společné domácnosti s žadatelem se počítá nulový příjem.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Žadatel musí být vlastníkem nebo spoluvlastníkem nemovitosti, tedy rodinného nebo bytového domu, bytové jednotky nebo trvale obývaného rekreačního objektu.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Podpora bude poskytována na instalace realizované od 1. 1. 2021 ve výši 95 % ze způsobilých výdajů do maximální výše dotace.</w:t>
      </w:r>
    </w:p>
    <w:p w:rsidR="00F92710" w:rsidRPr="00C41EFB" w:rsidRDefault="00F92710" w:rsidP="00C41EFB">
      <w:pPr>
        <w:pStyle w:val="Bezmezer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C41EFB">
        <w:rPr>
          <w:rFonts w:ascii="Arial" w:hAnsi="Arial" w:cs="Arial"/>
          <w:b/>
          <w:caps/>
          <w:sz w:val="24"/>
          <w:szCs w:val="24"/>
        </w:rPr>
        <w:t xml:space="preserve">od řijna 2021 probíhá na </w:t>
      </w:r>
      <w:r w:rsidR="00117075" w:rsidRPr="00C41EFB">
        <w:rPr>
          <w:rFonts w:ascii="Arial" w:hAnsi="Arial" w:cs="Arial"/>
          <w:b/>
          <w:caps/>
          <w:sz w:val="24"/>
          <w:szCs w:val="24"/>
          <w:lang w:eastAsia="cs-CZ"/>
        </w:rPr>
        <w:t xml:space="preserve">krajském úřadě </w:t>
      </w:r>
      <w:r w:rsidR="00711557" w:rsidRPr="00C41EFB">
        <w:rPr>
          <w:rFonts w:ascii="Arial" w:hAnsi="Arial" w:cs="Arial"/>
          <w:b/>
          <w:caps/>
          <w:sz w:val="24"/>
          <w:szCs w:val="24"/>
        </w:rPr>
        <w:t>zlínského kraje příjem</w:t>
      </w:r>
      <w:r w:rsidR="00711557" w:rsidRPr="00C41EFB">
        <w:rPr>
          <w:rFonts w:ascii="Arial" w:hAnsi="Arial" w:cs="Arial"/>
          <w:caps/>
          <w:sz w:val="24"/>
          <w:szCs w:val="24"/>
        </w:rPr>
        <w:t xml:space="preserve"> </w:t>
      </w:r>
      <w:r w:rsidR="00711557" w:rsidRPr="00C41EFB">
        <w:rPr>
          <w:rStyle w:val="Siln"/>
          <w:rFonts w:ascii="Arial" w:hAnsi="Arial" w:cs="Arial"/>
          <w:caps/>
          <w:color w:val="000000"/>
          <w:sz w:val="24"/>
          <w:szCs w:val="24"/>
        </w:rPr>
        <w:t xml:space="preserve">DOTAZNÍKOVÝCH FORMULÁŘŮ, </w:t>
      </w:r>
      <w:r w:rsidRPr="00C41EFB">
        <w:rPr>
          <w:rStyle w:val="Siln"/>
          <w:rFonts w:ascii="Arial" w:hAnsi="Arial" w:cs="Arial"/>
          <w:color w:val="000000"/>
          <w:sz w:val="24"/>
          <w:szCs w:val="24"/>
        </w:rPr>
        <w:t>tzv</w:t>
      </w:r>
      <w:r w:rsidR="00711557" w:rsidRPr="00C41EFB">
        <w:rPr>
          <w:rStyle w:val="Siln"/>
          <w:rFonts w:ascii="Arial" w:hAnsi="Arial" w:cs="Arial"/>
          <w:color w:val="000000"/>
          <w:sz w:val="24"/>
          <w:szCs w:val="24"/>
        </w:rPr>
        <w:t>.</w:t>
      </w:r>
      <w:r w:rsidR="00711557" w:rsidRPr="00C41EFB">
        <w:rPr>
          <w:rStyle w:val="Siln"/>
          <w:rFonts w:ascii="Arial" w:hAnsi="Arial" w:cs="Arial"/>
          <w:caps/>
          <w:color w:val="000000"/>
          <w:sz w:val="24"/>
          <w:szCs w:val="24"/>
        </w:rPr>
        <w:t xml:space="preserve"> „PŘEDŽÁDOSTÍ“</w:t>
      </w:r>
      <w:r w:rsidRPr="00C41EFB">
        <w:rPr>
          <w:rStyle w:val="Siln"/>
          <w:rFonts w:ascii="Arial" w:hAnsi="Arial" w:cs="Arial"/>
          <w:caps/>
          <w:color w:val="000000"/>
          <w:sz w:val="24"/>
          <w:szCs w:val="24"/>
        </w:rPr>
        <w:t xml:space="preserve">. </w:t>
      </w:r>
      <w:r w:rsidRPr="00C41EFB">
        <w:rPr>
          <w:rStyle w:val="Siln"/>
          <w:rFonts w:ascii="Arial" w:hAnsi="Arial" w:cs="Arial"/>
          <w:color w:val="3B4047"/>
          <w:sz w:val="24"/>
          <w:szCs w:val="24"/>
        </w:rPr>
        <w:t>Ukončení příjmu dotazníkových formulářů, tzv. „</w:t>
      </w:r>
      <w:proofErr w:type="spellStart"/>
      <w:r w:rsidRPr="00C41EFB">
        <w:rPr>
          <w:rStyle w:val="Siln"/>
          <w:rFonts w:ascii="Arial" w:hAnsi="Arial" w:cs="Arial"/>
          <w:color w:val="3B4047"/>
          <w:sz w:val="24"/>
          <w:szCs w:val="24"/>
        </w:rPr>
        <w:t>předžádostí</w:t>
      </w:r>
      <w:proofErr w:type="spellEnd"/>
      <w:r w:rsidRPr="00C41EFB">
        <w:rPr>
          <w:rStyle w:val="Siln"/>
          <w:rFonts w:ascii="Arial" w:hAnsi="Arial" w:cs="Arial"/>
          <w:color w:val="3B4047"/>
          <w:sz w:val="24"/>
          <w:szCs w:val="24"/>
        </w:rPr>
        <w:t xml:space="preserve">“, se předpokládá v červenci 2022. </w:t>
      </w:r>
    </w:p>
    <w:p w:rsidR="00C41EFB" w:rsidRPr="00C41EFB" w:rsidRDefault="00C41EFB" w:rsidP="00C41EFB">
      <w:pPr>
        <w:pStyle w:val="Bezmezer"/>
        <w:jc w:val="both"/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</w:pPr>
    </w:p>
    <w:p w:rsidR="00F92710" w:rsidRPr="00C41EFB" w:rsidRDefault="00C41EFB" w:rsidP="00C41EFB">
      <w:pPr>
        <w:pStyle w:val="Bezmezer"/>
        <w:jc w:val="both"/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</w:pPr>
      <w:r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 xml:space="preserve">Dotazy můžete zaslat </w:t>
      </w:r>
      <w:r w:rsidR="00F92710"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>email</w:t>
      </w:r>
      <w:r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>em</w:t>
      </w:r>
      <w:r w:rsidR="00F92710"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>: </w:t>
      </w:r>
      <w:hyperlink r:id="rId8" w:history="1">
        <w:r w:rsidR="00F92710" w:rsidRPr="00C41EFB">
          <w:rPr>
            <w:rStyle w:val="Hypertextovodkaz"/>
            <w:rFonts w:ascii="Arial" w:hAnsi="Arial" w:cs="Arial"/>
            <w:b/>
            <w:bCs/>
            <w:i/>
            <w:iCs/>
            <w:sz w:val="24"/>
            <w:szCs w:val="24"/>
          </w:rPr>
          <w:t>kotliky@kr-zlinsky.cz</w:t>
        </w:r>
      </w:hyperlink>
      <w:r w:rsidR="00F92710"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> nebo telefonicky: </w:t>
      </w:r>
      <w:r w:rsidR="00F92710" w:rsidRPr="00C41EFB">
        <w:rPr>
          <w:rStyle w:val="Siln"/>
          <w:rFonts w:ascii="Arial" w:hAnsi="Arial" w:cs="Arial"/>
          <w:i/>
          <w:iCs/>
          <w:color w:val="3B4047"/>
          <w:sz w:val="24"/>
          <w:szCs w:val="24"/>
          <w:shd w:val="clear" w:color="auto" w:fill="FFFFFF"/>
        </w:rPr>
        <w:t>577 043 411 </w:t>
      </w:r>
      <w:r w:rsidR="00F92710"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>(provoz kotlíkové linky v úředních hodinách).</w:t>
      </w:r>
      <w:r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 xml:space="preserve"> S žádostí o pomoc s vyplněním </w:t>
      </w:r>
      <w:proofErr w:type="spellStart"/>
      <w:r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>předžádosti</w:t>
      </w:r>
      <w:proofErr w:type="spellEnd"/>
      <w:r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 xml:space="preserve"> se můžete obrátit také na paní Ing. Blanku Hložkovou tel. 577 630 130, email  </w:t>
      </w:r>
      <w:hyperlink r:id="rId9" w:history="1">
        <w:r w:rsidRPr="00C41EFB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BlankaHoskova@zlin.eu</w:t>
        </w:r>
      </w:hyperlink>
      <w:r w:rsidRPr="00C41EFB">
        <w:rPr>
          <w:rStyle w:val="Zdraznn"/>
          <w:rFonts w:ascii="Arial" w:hAnsi="Arial" w:cs="Arial"/>
          <w:color w:val="3B4047"/>
          <w:sz w:val="24"/>
          <w:szCs w:val="24"/>
          <w:shd w:val="clear" w:color="auto" w:fill="FFFFFF"/>
        </w:rPr>
        <w:t xml:space="preserve">. </w:t>
      </w:r>
    </w:p>
    <w:p w:rsidR="00FD6ECC" w:rsidRPr="00965AF2" w:rsidRDefault="009675C7" w:rsidP="003E504F">
      <w:pPr>
        <w:shd w:val="clear" w:color="auto" w:fill="FFFFFF"/>
        <w:spacing w:before="200" w:after="300" w:line="240" w:lineRule="auto"/>
        <w:jc w:val="both"/>
        <w:outlineLvl w:val="0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  <w:r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Podrobné informace jsou obsaženy v </w:t>
      </w:r>
      <w:r w:rsidR="00FD6ECC"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na webových stránkách M</w:t>
      </w:r>
      <w:r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inisterstv</w:t>
      </w:r>
      <w:r w:rsidR="00965AF2"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a</w:t>
      </w:r>
      <w:r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životního prostředí www.mžp v tiskových zpráv</w:t>
      </w:r>
      <w:r w:rsidR="002C27BF"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ách: </w:t>
      </w:r>
      <w:r w:rsidR="003E504F"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1) </w:t>
      </w:r>
      <w:r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Kotlíkové dotace budou pokračovat do zákazu provozu starých kotlů v roce 2022</w:t>
      </w:r>
      <w:r w:rsidR="003E504F" w:rsidRPr="00965AF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, 2) </w:t>
      </w:r>
      <w:proofErr w:type="spellStart"/>
      <w:r w:rsidRPr="00965AF2">
        <w:rPr>
          <w:rFonts w:ascii="Arial" w:eastAsia="Times New Roman" w:hAnsi="Arial" w:cs="Arial"/>
          <w:i/>
          <w:kern w:val="36"/>
          <w:sz w:val="20"/>
          <w:szCs w:val="20"/>
          <w:lang w:eastAsia="cs-CZ"/>
        </w:rPr>
        <w:t>Minimanuál</w:t>
      </w:r>
      <w:proofErr w:type="spellEnd"/>
      <w:r w:rsidRPr="00965AF2">
        <w:rPr>
          <w:rFonts w:ascii="Arial" w:eastAsia="Times New Roman" w:hAnsi="Arial" w:cs="Arial"/>
          <w:i/>
          <w:kern w:val="36"/>
          <w:sz w:val="20"/>
          <w:szCs w:val="20"/>
          <w:lang w:eastAsia="cs-CZ"/>
        </w:rPr>
        <w:t xml:space="preserve"> na kotlíkové dotace 2021 – 2022</w:t>
      </w:r>
      <w:r w:rsidR="003E504F" w:rsidRPr="00965AF2">
        <w:rPr>
          <w:rFonts w:ascii="Arial" w:eastAsia="Times New Roman" w:hAnsi="Arial" w:cs="Arial"/>
          <w:i/>
          <w:kern w:val="36"/>
          <w:sz w:val="20"/>
          <w:szCs w:val="20"/>
          <w:lang w:eastAsia="cs-CZ"/>
        </w:rPr>
        <w:t xml:space="preserve">. 3  </w:t>
      </w: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p w:rsidR="003E504F" w:rsidRDefault="003E504F" w:rsidP="004F52E8">
      <w:pPr>
        <w:shd w:val="clear" w:color="auto" w:fill="FFFFFF"/>
        <w:spacing w:after="150" w:line="240" w:lineRule="auto"/>
      </w:pPr>
    </w:p>
    <w:sectPr w:rsidR="003E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06FE1"/>
    <w:multiLevelType w:val="hybridMultilevel"/>
    <w:tmpl w:val="329A9E0C"/>
    <w:lvl w:ilvl="0" w:tplc="C590BA5A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0528"/>
    <w:multiLevelType w:val="hybridMultilevel"/>
    <w:tmpl w:val="0CB61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20304"/>
    <w:multiLevelType w:val="hybridMultilevel"/>
    <w:tmpl w:val="F7C4B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F5"/>
    <w:rsid w:val="00045D83"/>
    <w:rsid w:val="00117075"/>
    <w:rsid w:val="001D64FF"/>
    <w:rsid w:val="002A18D3"/>
    <w:rsid w:val="002C27BF"/>
    <w:rsid w:val="003E504F"/>
    <w:rsid w:val="004C0C98"/>
    <w:rsid w:val="004F52E8"/>
    <w:rsid w:val="0059217E"/>
    <w:rsid w:val="006301A1"/>
    <w:rsid w:val="00696A87"/>
    <w:rsid w:val="006F6CE3"/>
    <w:rsid w:val="00711557"/>
    <w:rsid w:val="007E781E"/>
    <w:rsid w:val="00813825"/>
    <w:rsid w:val="00895FF5"/>
    <w:rsid w:val="00965AF2"/>
    <w:rsid w:val="009675C7"/>
    <w:rsid w:val="00A55005"/>
    <w:rsid w:val="00AA04E5"/>
    <w:rsid w:val="00B5053F"/>
    <w:rsid w:val="00B94587"/>
    <w:rsid w:val="00C41EFB"/>
    <w:rsid w:val="00C52FD1"/>
    <w:rsid w:val="00C97E5E"/>
    <w:rsid w:val="00D56054"/>
    <w:rsid w:val="00E61A33"/>
    <w:rsid w:val="00F92710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B042-A905-400B-9FAF-1A07298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FF5"/>
  </w:style>
  <w:style w:type="paragraph" w:styleId="Nadpis1">
    <w:name w:val="heading 1"/>
    <w:basedOn w:val="Normln"/>
    <w:link w:val="Nadpis1Char"/>
    <w:uiPriority w:val="9"/>
    <w:qFormat/>
    <w:rsid w:val="00FD6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4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EC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6E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2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075"/>
    <w:rPr>
      <w:b/>
      <w:bCs/>
    </w:rPr>
  </w:style>
  <w:style w:type="character" w:styleId="Zdraznn">
    <w:name w:val="Emphasis"/>
    <w:basedOn w:val="Standardnpsmoodstavce"/>
    <w:uiPriority w:val="20"/>
    <w:qFormat/>
    <w:rsid w:val="00F92710"/>
    <w:rPr>
      <w:i/>
      <w:iCs/>
    </w:rPr>
  </w:style>
  <w:style w:type="paragraph" w:styleId="Bezmezer">
    <w:name w:val="No Spacing"/>
    <w:uiPriority w:val="1"/>
    <w:qFormat/>
    <w:rsid w:val="00C41EFB"/>
    <w:pPr>
      <w:spacing w:after="0" w:line="240" w:lineRule="auto"/>
    </w:pPr>
  </w:style>
  <w:style w:type="paragraph" w:customStyle="1" w:styleId="Default">
    <w:name w:val="Default"/>
    <w:rsid w:val="00813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iky@kr-zlins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ankaHoskova@zlin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Koryčanová Alena</dc:creator>
  <cp:keywords/>
  <dc:description/>
  <cp:lastModifiedBy>Koryčanová Alena</cp:lastModifiedBy>
  <cp:revision>4</cp:revision>
  <cp:lastPrinted>2021-08-04T12:01:00Z</cp:lastPrinted>
  <dcterms:created xsi:type="dcterms:W3CDTF">2022-01-26T15:42:00Z</dcterms:created>
  <dcterms:modified xsi:type="dcterms:W3CDTF">2022-01-27T12:08:00Z</dcterms:modified>
</cp:coreProperties>
</file>